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27ED" w:rsidRDefault="008B27ED" w:rsidP="008B27ED">
      <w:pPr>
        <w:jc w:val="center"/>
        <w:rPr>
          <w:rFonts w:ascii="Georgia" w:hAnsi="Georgia"/>
          <w:b/>
          <w:sz w:val="30"/>
          <w:szCs w:val="30"/>
        </w:rPr>
      </w:pPr>
    </w:p>
    <w:p w:rsidR="00C706C6" w:rsidRPr="008B27ED" w:rsidRDefault="00C706C6" w:rsidP="008B27ED">
      <w:pPr>
        <w:jc w:val="center"/>
        <w:rPr>
          <w:rFonts w:ascii="Georgia" w:hAnsi="Georgia"/>
          <w:b/>
          <w:sz w:val="30"/>
          <w:szCs w:val="30"/>
        </w:rPr>
      </w:pPr>
      <w:r w:rsidRPr="008B27ED">
        <w:rPr>
          <w:rFonts w:ascii="Georgia" w:hAnsi="Georgia"/>
          <w:b/>
          <w:sz w:val="30"/>
          <w:szCs w:val="30"/>
        </w:rPr>
        <w:t>Helping Students Choose a Science Fair Question</w:t>
      </w:r>
    </w:p>
    <w:p w:rsidR="00C706C6" w:rsidRDefault="00C706C6" w:rsidP="00C706C6">
      <w:pPr>
        <w:pStyle w:val="BodyText"/>
        <w:spacing w:before="251"/>
        <w:ind w:left="1140" w:right="1088"/>
      </w:pPr>
      <w:r>
        <w:rPr>
          <w:b/>
        </w:rPr>
        <w:t>Student Voice and Choice</w:t>
      </w:r>
      <w:r>
        <w:t>—The best science fair projects are a result of students’ natural curiosity about the world around them. Encourage students to choose a topic that is of personal interest. Most students will access the Internet to look for a project that interests them, but be sure they understand that projects that have been done many times have also been seen many times by the judges. Judges like to see unique topics or at least unique twists on projects. Insist that your students have some aspect of their project that is original and unique, not just copied from the Internet.</w:t>
      </w:r>
    </w:p>
    <w:p w:rsidR="00C706C6" w:rsidRDefault="00C706C6" w:rsidP="00C706C6">
      <w:pPr>
        <w:pStyle w:val="BodyText"/>
        <w:spacing w:before="2"/>
      </w:pPr>
    </w:p>
    <w:p w:rsidR="00FF53B6" w:rsidRPr="008B27ED" w:rsidRDefault="00C706C6" w:rsidP="008B27ED">
      <w:pPr>
        <w:pStyle w:val="BodyText"/>
        <w:spacing w:before="1"/>
        <w:ind w:left="1140" w:right="1107"/>
      </w:pPr>
      <w:r>
        <w:rPr>
          <w:b/>
        </w:rPr>
        <w:t xml:space="preserve">Is it a Testable </w:t>
      </w:r>
      <w:proofErr w:type="gramStart"/>
      <w:r>
        <w:rPr>
          <w:b/>
        </w:rPr>
        <w:t>Question?—</w:t>
      </w:r>
      <w:proofErr w:type="gramEnd"/>
      <w:r>
        <w:t>Some topics lend themselves to research papers but not to scientific investigations. A topic like “what makes plants grow?” is a question based in science, but is not specific enough to make a good science fair question.  A testable question related to the</w:t>
      </w:r>
      <w:r>
        <w:rPr>
          <w:spacing w:val="-4"/>
        </w:rPr>
        <w:t xml:space="preserve"> </w:t>
      </w:r>
      <w:r>
        <w:t>overall</w:t>
      </w:r>
      <w:r>
        <w:rPr>
          <w:spacing w:val="-3"/>
        </w:rPr>
        <w:t xml:space="preserve"> </w:t>
      </w:r>
      <w:r>
        <w:t>topic</w:t>
      </w:r>
      <w:r>
        <w:rPr>
          <w:spacing w:val="-5"/>
        </w:rPr>
        <w:t xml:space="preserve"> </w:t>
      </w:r>
      <w:r>
        <w:t>of</w:t>
      </w:r>
      <w:r>
        <w:rPr>
          <w:spacing w:val="-2"/>
        </w:rPr>
        <w:t xml:space="preserve"> </w:t>
      </w:r>
      <w:r>
        <w:t>“what</w:t>
      </w:r>
      <w:r>
        <w:rPr>
          <w:spacing w:val="-4"/>
        </w:rPr>
        <w:t xml:space="preserve"> </w:t>
      </w:r>
      <w:r>
        <w:t>makes</w:t>
      </w:r>
      <w:r>
        <w:rPr>
          <w:spacing w:val="-2"/>
        </w:rPr>
        <w:t xml:space="preserve"> </w:t>
      </w:r>
      <w:r>
        <w:t>plants</w:t>
      </w:r>
      <w:r>
        <w:rPr>
          <w:spacing w:val="-1"/>
        </w:rPr>
        <w:t xml:space="preserve"> </w:t>
      </w:r>
      <w:r>
        <w:t>grow”</w:t>
      </w:r>
      <w:r>
        <w:rPr>
          <w:spacing w:val="-2"/>
        </w:rPr>
        <w:t xml:space="preserve"> </w:t>
      </w:r>
      <w:r>
        <w:t>might</w:t>
      </w:r>
      <w:r>
        <w:rPr>
          <w:spacing w:val="-4"/>
        </w:rPr>
        <w:t xml:space="preserve"> </w:t>
      </w:r>
      <w:r>
        <w:t>be</w:t>
      </w:r>
      <w:r>
        <w:rPr>
          <w:spacing w:val="-4"/>
        </w:rPr>
        <w:t xml:space="preserve"> </w:t>
      </w:r>
      <w:r>
        <w:t>“What</w:t>
      </w:r>
      <w:r>
        <w:rPr>
          <w:spacing w:val="-2"/>
        </w:rPr>
        <w:t xml:space="preserve"> </w:t>
      </w:r>
      <w:r>
        <w:t>factors</w:t>
      </w:r>
      <w:r>
        <w:rPr>
          <w:spacing w:val="-2"/>
        </w:rPr>
        <w:t xml:space="preserve"> </w:t>
      </w:r>
      <w:r>
        <w:t>positively</w:t>
      </w:r>
      <w:r>
        <w:rPr>
          <w:spacing w:val="-4"/>
        </w:rPr>
        <w:t xml:space="preserve"> </w:t>
      </w:r>
      <w:r>
        <w:t>affect</w:t>
      </w:r>
      <w:r>
        <w:rPr>
          <w:spacing w:val="-2"/>
        </w:rPr>
        <w:t xml:space="preserve"> </w:t>
      </w:r>
      <w:r>
        <w:t>the</w:t>
      </w:r>
      <w:r>
        <w:rPr>
          <w:spacing w:val="-4"/>
        </w:rPr>
        <w:t xml:space="preserve"> </w:t>
      </w:r>
      <w:r>
        <w:t xml:space="preserve">growth of lettuce in a hydroponics system?” Make sure students choose a topic </w:t>
      </w:r>
      <w:r>
        <w:rPr>
          <w:spacing w:val="-2"/>
        </w:rPr>
        <w:t xml:space="preserve">and </w:t>
      </w:r>
      <w:r>
        <w:t>guiding question that is reasonable and testable with the materials available to</w:t>
      </w:r>
      <w:r>
        <w:rPr>
          <w:spacing w:val="-14"/>
        </w:rPr>
        <w:t xml:space="preserve"> </w:t>
      </w:r>
      <w:r>
        <w:t>them.</w:t>
      </w:r>
    </w:p>
    <w:sectPr w:rsidR="00FF53B6" w:rsidRPr="008B27ED" w:rsidSect="00C92CA0">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2CA0" w:rsidRDefault="00C92CA0" w:rsidP="00C92CA0">
      <w:pPr>
        <w:spacing w:after="0" w:line="240" w:lineRule="auto"/>
      </w:pPr>
      <w:r>
        <w:separator/>
      </w:r>
    </w:p>
  </w:endnote>
  <w:endnote w:type="continuationSeparator" w:id="0">
    <w:p w:rsidR="00C92CA0" w:rsidRDefault="00C92CA0" w:rsidP="00C92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CBE" w:rsidRDefault="00212C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B8F" w:rsidRDefault="00175B8F">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CBE" w:rsidRDefault="00212C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2CA0" w:rsidRDefault="00C92CA0" w:rsidP="00C92CA0">
      <w:pPr>
        <w:spacing w:after="0" w:line="240" w:lineRule="auto"/>
      </w:pPr>
      <w:r>
        <w:separator/>
      </w:r>
    </w:p>
  </w:footnote>
  <w:footnote w:type="continuationSeparator" w:id="0">
    <w:p w:rsidR="00C92CA0" w:rsidRDefault="00C92CA0" w:rsidP="00C92C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CBE" w:rsidRDefault="00212C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CA0" w:rsidRDefault="00C92CA0" w:rsidP="00C92CA0">
    <w:pPr>
      <w:pStyle w:val="Header"/>
      <w:tabs>
        <w:tab w:val="clear" w:pos="4680"/>
        <w:tab w:val="clear" w:pos="9360"/>
        <w:tab w:val="left" w:pos="3630"/>
      </w:tabs>
      <w:rPr>
        <w:noProof/>
      </w:rPr>
    </w:pPr>
    <w:r>
      <w:tab/>
    </w:r>
  </w:p>
  <w:p w:rsidR="00C92CA0" w:rsidRDefault="00C92CA0" w:rsidP="00C92CA0">
    <w:pPr>
      <w:pStyle w:val="Header"/>
      <w:tabs>
        <w:tab w:val="clear" w:pos="4680"/>
        <w:tab w:val="clear" w:pos="9360"/>
        <w:tab w:val="left" w:pos="3630"/>
      </w:tabs>
      <w:rPr>
        <w:noProof/>
      </w:rPr>
    </w:pPr>
  </w:p>
  <w:p w:rsidR="00C92CA0" w:rsidRDefault="00C92CA0" w:rsidP="00C92CA0">
    <w:pPr>
      <w:pStyle w:val="Header"/>
      <w:tabs>
        <w:tab w:val="clear" w:pos="4680"/>
        <w:tab w:val="clear" w:pos="9360"/>
        <w:tab w:val="left" w:pos="3630"/>
      </w:tabs>
      <w:jc w:val="center"/>
    </w:pPr>
    <w:r>
      <w:rPr>
        <w:noProof/>
      </w:rPr>
      <w:drawing>
        <wp:inline distT="0" distB="0" distL="0" distR="0">
          <wp:extent cx="5943600" cy="1457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uthern Appalachian science &amp; engineering Fair.png"/>
                  <pic:cNvPicPr/>
                </pic:nvPicPr>
                <pic:blipFill rotWithShape="1">
                  <a:blip r:embed="rId1">
                    <a:extLst>
                      <a:ext uri="{28A0092B-C50C-407E-A947-70E740481C1C}">
                        <a14:useLocalDpi xmlns:a14="http://schemas.microsoft.com/office/drawing/2010/main" val="0"/>
                      </a:ext>
                    </a:extLst>
                  </a:blip>
                  <a:srcRect t="12863" b="40282"/>
                  <a:stretch/>
                </pic:blipFill>
                <pic:spPr bwMode="auto">
                  <a:xfrm>
                    <a:off x="0" y="0"/>
                    <a:ext cx="5943600" cy="145732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CBE" w:rsidRDefault="00212C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F02F5"/>
    <w:multiLevelType w:val="hybridMultilevel"/>
    <w:tmpl w:val="22CAEDD6"/>
    <w:lvl w:ilvl="0" w:tplc="E76EE998">
      <w:start w:val="1"/>
      <w:numFmt w:val="decimal"/>
      <w:lvlText w:val="%1)"/>
      <w:lvlJc w:val="left"/>
      <w:pPr>
        <w:ind w:left="967" w:hanging="260"/>
      </w:pPr>
      <w:rPr>
        <w:rFonts w:ascii="Times New Roman" w:eastAsia="Times New Roman" w:hAnsi="Times New Roman" w:cs="Times New Roman" w:hint="default"/>
        <w:w w:val="100"/>
        <w:sz w:val="24"/>
        <w:szCs w:val="24"/>
      </w:rPr>
    </w:lvl>
    <w:lvl w:ilvl="1" w:tplc="2272E914">
      <w:numFmt w:val="bullet"/>
      <w:lvlText w:val=""/>
      <w:lvlJc w:val="left"/>
      <w:pPr>
        <w:ind w:left="1428" w:hanging="360"/>
      </w:pPr>
      <w:rPr>
        <w:rFonts w:ascii="Symbol" w:eastAsia="Symbol" w:hAnsi="Symbol" w:cs="Symbol" w:hint="default"/>
        <w:color w:val="212121"/>
        <w:w w:val="99"/>
        <w:sz w:val="20"/>
        <w:szCs w:val="20"/>
      </w:rPr>
    </w:lvl>
    <w:lvl w:ilvl="2" w:tplc="3BCC84F8">
      <w:numFmt w:val="bullet"/>
      <w:lvlText w:val="•"/>
      <w:lvlJc w:val="left"/>
      <w:pPr>
        <w:ind w:left="2551" w:hanging="360"/>
      </w:pPr>
      <w:rPr>
        <w:rFonts w:hint="default"/>
      </w:rPr>
    </w:lvl>
    <w:lvl w:ilvl="3" w:tplc="8258FF72">
      <w:numFmt w:val="bullet"/>
      <w:lvlText w:val="•"/>
      <w:lvlJc w:val="left"/>
      <w:pPr>
        <w:ind w:left="3682" w:hanging="360"/>
      </w:pPr>
      <w:rPr>
        <w:rFonts w:hint="default"/>
      </w:rPr>
    </w:lvl>
    <w:lvl w:ilvl="4" w:tplc="45D0BB66">
      <w:numFmt w:val="bullet"/>
      <w:lvlText w:val="•"/>
      <w:lvlJc w:val="left"/>
      <w:pPr>
        <w:ind w:left="4813" w:hanging="360"/>
      </w:pPr>
      <w:rPr>
        <w:rFonts w:hint="default"/>
      </w:rPr>
    </w:lvl>
    <w:lvl w:ilvl="5" w:tplc="E75A2D42">
      <w:numFmt w:val="bullet"/>
      <w:lvlText w:val="•"/>
      <w:lvlJc w:val="left"/>
      <w:pPr>
        <w:ind w:left="5944" w:hanging="360"/>
      </w:pPr>
      <w:rPr>
        <w:rFonts w:hint="default"/>
      </w:rPr>
    </w:lvl>
    <w:lvl w:ilvl="6" w:tplc="A494350E">
      <w:numFmt w:val="bullet"/>
      <w:lvlText w:val="•"/>
      <w:lvlJc w:val="left"/>
      <w:pPr>
        <w:ind w:left="7075" w:hanging="360"/>
      </w:pPr>
      <w:rPr>
        <w:rFonts w:hint="default"/>
      </w:rPr>
    </w:lvl>
    <w:lvl w:ilvl="7" w:tplc="BCAE07BE">
      <w:numFmt w:val="bullet"/>
      <w:lvlText w:val="•"/>
      <w:lvlJc w:val="left"/>
      <w:pPr>
        <w:ind w:left="8206" w:hanging="360"/>
      </w:pPr>
      <w:rPr>
        <w:rFonts w:hint="default"/>
      </w:rPr>
    </w:lvl>
    <w:lvl w:ilvl="8" w:tplc="602019B2">
      <w:numFmt w:val="bullet"/>
      <w:lvlText w:val="•"/>
      <w:lvlJc w:val="left"/>
      <w:pPr>
        <w:ind w:left="9337" w:hanging="360"/>
      </w:pPr>
      <w:rPr>
        <w:rFonts w:hint="default"/>
      </w:rPr>
    </w:lvl>
  </w:abstractNum>
  <w:abstractNum w:abstractNumId="1" w15:restartNumberingAfterBreak="0">
    <w:nsid w:val="1CF80321"/>
    <w:multiLevelType w:val="hybridMultilevel"/>
    <w:tmpl w:val="518AA136"/>
    <w:lvl w:ilvl="0" w:tplc="0E7C30DE">
      <w:numFmt w:val="bullet"/>
      <w:lvlText w:val="•"/>
      <w:lvlJc w:val="left"/>
      <w:pPr>
        <w:ind w:left="1413" w:hanging="361"/>
      </w:pPr>
      <w:rPr>
        <w:rFonts w:ascii="Arial" w:eastAsia="Arial" w:hAnsi="Arial" w:cs="Arial" w:hint="default"/>
        <w:w w:val="100"/>
        <w:sz w:val="22"/>
        <w:szCs w:val="22"/>
      </w:rPr>
    </w:lvl>
    <w:lvl w:ilvl="1" w:tplc="43D46958">
      <w:numFmt w:val="bullet"/>
      <w:lvlText w:val="•"/>
      <w:lvlJc w:val="left"/>
      <w:pPr>
        <w:ind w:left="2438" w:hanging="361"/>
      </w:pPr>
      <w:rPr>
        <w:rFonts w:hint="default"/>
      </w:rPr>
    </w:lvl>
    <w:lvl w:ilvl="2" w:tplc="BE36CCCA">
      <w:numFmt w:val="bullet"/>
      <w:lvlText w:val="•"/>
      <w:lvlJc w:val="left"/>
      <w:pPr>
        <w:ind w:left="3456" w:hanging="361"/>
      </w:pPr>
      <w:rPr>
        <w:rFonts w:hint="default"/>
      </w:rPr>
    </w:lvl>
    <w:lvl w:ilvl="3" w:tplc="15FCAF30">
      <w:numFmt w:val="bullet"/>
      <w:lvlText w:val="•"/>
      <w:lvlJc w:val="left"/>
      <w:pPr>
        <w:ind w:left="4474" w:hanging="361"/>
      </w:pPr>
      <w:rPr>
        <w:rFonts w:hint="default"/>
      </w:rPr>
    </w:lvl>
    <w:lvl w:ilvl="4" w:tplc="30FA5630">
      <w:numFmt w:val="bullet"/>
      <w:lvlText w:val="•"/>
      <w:lvlJc w:val="left"/>
      <w:pPr>
        <w:ind w:left="5492" w:hanging="361"/>
      </w:pPr>
      <w:rPr>
        <w:rFonts w:hint="default"/>
      </w:rPr>
    </w:lvl>
    <w:lvl w:ilvl="5" w:tplc="02B08768">
      <w:numFmt w:val="bullet"/>
      <w:lvlText w:val="•"/>
      <w:lvlJc w:val="left"/>
      <w:pPr>
        <w:ind w:left="6510" w:hanging="361"/>
      </w:pPr>
      <w:rPr>
        <w:rFonts w:hint="default"/>
      </w:rPr>
    </w:lvl>
    <w:lvl w:ilvl="6" w:tplc="0C9894D4">
      <w:numFmt w:val="bullet"/>
      <w:lvlText w:val="•"/>
      <w:lvlJc w:val="left"/>
      <w:pPr>
        <w:ind w:left="7528" w:hanging="361"/>
      </w:pPr>
      <w:rPr>
        <w:rFonts w:hint="default"/>
      </w:rPr>
    </w:lvl>
    <w:lvl w:ilvl="7" w:tplc="1D2EDAB2">
      <w:numFmt w:val="bullet"/>
      <w:lvlText w:val="•"/>
      <w:lvlJc w:val="left"/>
      <w:pPr>
        <w:ind w:left="8546" w:hanging="361"/>
      </w:pPr>
      <w:rPr>
        <w:rFonts w:hint="default"/>
      </w:rPr>
    </w:lvl>
    <w:lvl w:ilvl="8" w:tplc="92EC136C">
      <w:numFmt w:val="bullet"/>
      <w:lvlText w:val="•"/>
      <w:lvlJc w:val="left"/>
      <w:pPr>
        <w:ind w:left="9564" w:hanging="361"/>
      </w:pPr>
      <w:rPr>
        <w:rFonts w:hint="default"/>
      </w:rPr>
    </w:lvl>
  </w:abstractNum>
  <w:abstractNum w:abstractNumId="2" w15:restartNumberingAfterBreak="0">
    <w:nsid w:val="455B6DFE"/>
    <w:multiLevelType w:val="hybridMultilevel"/>
    <w:tmpl w:val="E206A066"/>
    <w:lvl w:ilvl="0" w:tplc="E92AACE8">
      <w:start w:val="1"/>
      <w:numFmt w:val="upperLetter"/>
      <w:lvlText w:val="%1."/>
      <w:lvlJc w:val="left"/>
      <w:pPr>
        <w:ind w:left="1833" w:hanging="406"/>
      </w:pPr>
      <w:rPr>
        <w:rFonts w:ascii="Times New Roman" w:eastAsia="Times New Roman" w:hAnsi="Times New Roman" w:cs="Times New Roman" w:hint="default"/>
        <w:spacing w:val="-1"/>
        <w:w w:val="100"/>
        <w:sz w:val="24"/>
        <w:szCs w:val="24"/>
      </w:rPr>
    </w:lvl>
    <w:lvl w:ilvl="1" w:tplc="AE92B73E">
      <w:start w:val="1"/>
      <w:numFmt w:val="lowerLetter"/>
      <w:lvlText w:val="%2."/>
      <w:lvlJc w:val="left"/>
      <w:pPr>
        <w:ind w:left="2508" w:hanging="360"/>
      </w:pPr>
      <w:rPr>
        <w:rFonts w:ascii="Times New Roman" w:eastAsia="Times New Roman" w:hAnsi="Times New Roman" w:cs="Times New Roman" w:hint="default"/>
        <w:spacing w:val="-1"/>
        <w:w w:val="100"/>
        <w:sz w:val="24"/>
        <w:szCs w:val="24"/>
      </w:rPr>
    </w:lvl>
    <w:lvl w:ilvl="2" w:tplc="3E303A1A">
      <w:numFmt w:val="bullet"/>
      <w:lvlText w:val="•"/>
      <w:lvlJc w:val="left"/>
      <w:pPr>
        <w:ind w:left="3511" w:hanging="360"/>
      </w:pPr>
      <w:rPr>
        <w:rFonts w:hint="default"/>
      </w:rPr>
    </w:lvl>
    <w:lvl w:ilvl="3" w:tplc="8690D6DE">
      <w:numFmt w:val="bullet"/>
      <w:lvlText w:val="•"/>
      <w:lvlJc w:val="left"/>
      <w:pPr>
        <w:ind w:left="4522" w:hanging="360"/>
      </w:pPr>
      <w:rPr>
        <w:rFonts w:hint="default"/>
      </w:rPr>
    </w:lvl>
    <w:lvl w:ilvl="4" w:tplc="8544F00C">
      <w:numFmt w:val="bullet"/>
      <w:lvlText w:val="•"/>
      <w:lvlJc w:val="left"/>
      <w:pPr>
        <w:ind w:left="5533" w:hanging="360"/>
      </w:pPr>
      <w:rPr>
        <w:rFonts w:hint="default"/>
      </w:rPr>
    </w:lvl>
    <w:lvl w:ilvl="5" w:tplc="8E803BF8">
      <w:numFmt w:val="bullet"/>
      <w:lvlText w:val="•"/>
      <w:lvlJc w:val="left"/>
      <w:pPr>
        <w:ind w:left="6544" w:hanging="360"/>
      </w:pPr>
      <w:rPr>
        <w:rFonts w:hint="default"/>
      </w:rPr>
    </w:lvl>
    <w:lvl w:ilvl="6" w:tplc="FAA66D50">
      <w:numFmt w:val="bullet"/>
      <w:lvlText w:val="•"/>
      <w:lvlJc w:val="left"/>
      <w:pPr>
        <w:ind w:left="7555" w:hanging="360"/>
      </w:pPr>
      <w:rPr>
        <w:rFonts w:hint="default"/>
      </w:rPr>
    </w:lvl>
    <w:lvl w:ilvl="7" w:tplc="06A0A478">
      <w:numFmt w:val="bullet"/>
      <w:lvlText w:val="•"/>
      <w:lvlJc w:val="left"/>
      <w:pPr>
        <w:ind w:left="8566" w:hanging="360"/>
      </w:pPr>
      <w:rPr>
        <w:rFonts w:hint="default"/>
      </w:rPr>
    </w:lvl>
    <w:lvl w:ilvl="8" w:tplc="1EAAC102">
      <w:numFmt w:val="bullet"/>
      <w:lvlText w:val="•"/>
      <w:lvlJc w:val="left"/>
      <w:pPr>
        <w:ind w:left="9577"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CA0"/>
    <w:rsid w:val="00003A80"/>
    <w:rsid w:val="00175B8F"/>
    <w:rsid w:val="00212CBE"/>
    <w:rsid w:val="004214E5"/>
    <w:rsid w:val="00806D65"/>
    <w:rsid w:val="00865FC1"/>
    <w:rsid w:val="008B27ED"/>
    <w:rsid w:val="00A62109"/>
    <w:rsid w:val="00A67405"/>
    <w:rsid w:val="00B859E0"/>
    <w:rsid w:val="00C706C6"/>
    <w:rsid w:val="00C92CA0"/>
    <w:rsid w:val="00FF5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023C65C8-ACDC-4210-AF21-A10A884D5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706C6"/>
    <w:pPr>
      <w:widowControl w:val="0"/>
      <w:autoSpaceDE w:val="0"/>
      <w:autoSpaceDN w:val="0"/>
      <w:spacing w:before="198" w:after="0" w:line="240" w:lineRule="auto"/>
      <w:ind w:left="1891" w:right="1853"/>
      <w:jc w:val="center"/>
      <w:outlineLvl w:val="0"/>
    </w:pPr>
    <w:rPr>
      <w:rFonts w:ascii="Georgia" w:eastAsia="Georgia" w:hAnsi="Georgia" w:cs="Georgia"/>
      <w:b/>
      <w:bCs/>
      <w:sz w:val="30"/>
      <w:szCs w:val="30"/>
    </w:rPr>
  </w:style>
  <w:style w:type="paragraph" w:styleId="Heading2">
    <w:name w:val="heading 2"/>
    <w:basedOn w:val="Normal"/>
    <w:next w:val="Normal"/>
    <w:link w:val="Heading2Char"/>
    <w:uiPriority w:val="9"/>
    <w:semiHidden/>
    <w:unhideWhenUsed/>
    <w:qFormat/>
    <w:rsid w:val="00FF53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65FC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F53B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2C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2CA0"/>
  </w:style>
  <w:style w:type="paragraph" w:styleId="Footer">
    <w:name w:val="footer"/>
    <w:basedOn w:val="Normal"/>
    <w:link w:val="FooterChar"/>
    <w:uiPriority w:val="99"/>
    <w:unhideWhenUsed/>
    <w:rsid w:val="00C92C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2CA0"/>
  </w:style>
  <w:style w:type="paragraph" w:styleId="BodyText">
    <w:name w:val="Body Text"/>
    <w:basedOn w:val="Normal"/>
    <w:link w:val="BodyTextChar"/>
    <w:uiPriority w:val="1"/>
    <w:qFormat/>
    <w:rsid w:val="00C92CA0"/>
    <w:pPr>
      <w:widowControl w:val="0"/>
      <w:autoSpaceDE w:val="0"/>
      <w:autoSpaceDN w:val="0"/>
      <w:spacing w:after="0" w:line="240" w:lineRule="auto"/>
    </w:pPr>
    <w:rPr>
      <w:rFonts w:ascii="Georgia" w:eastAsia="Georgia" w:hAnsi="Georgia" w:cs="Georgia"/>
    </w:rPr>
  </w:style>
  <w:style w:type="character" w:customStyle="1" w:styleId="BodyTextChar">
    <w:name w:val="Body Text Char"/>
    <w:basedOn w:val="DefaultParagraphFont"/>
    <w:link w:val="BodyText"/>
    <w:uiPriority w:val="1"/>
    <w:rsid w:val="00C92CA0"/>
    <w:rPr>
      <w:rFonts w:ascii="Georgia" w:eastAsia="Georgia" w:hAnsi="Georgia" w:cs="Georgia"/>
    </w:rPr>
  </w:style>
  <w:style w:type="paragraph" w:customStyle="1" w:styleId="TableParagraph">
    <w:name w:val="Table Paragraph"/>
    <w:basedOn w:val="Normal"/>
    <w:uiPriority w:val="1"/>
    <w:qFormat/>
    <w:rsid w:val="00C92CA0"/>
    <w:pPr>
      <w:widowControl w:val="0"/>
      <w:autoSpaceDE w:val="0"/>
      <w:autoSpaceDN w:val="0"/>
      <w:spacing w:after="0" w:line="240" w:lineRule="auto"/>
      <w:jc w:val="center"/>
    </w:pPr>
    <w:rPr>
      <w:rFonts w:ascii="Calibri" w:eastAsia="Calibri" w:hAnsi="Calibri" w:cs="Calibri"/>
    </w:rPr>
  </w:style>
  <w:style w:type="character" w:customStyle="1" w:styleId="Heading1Char">
    <w:name w:val="Heading 1 Char"/>
    <w:basedOn w:val="DefaultParagraphFont"/>
    <w:link w:val="Heading1"/>
    <w:uiPriority w:val="9"/>
    <w:rsid w:val="00C706C6"/>
    <w:rPr>
      <w:rFonts w:ascii="Georgia" w:eastAsia="Georgia" w:hAnsi="Georgia" w:cs="Georgia"/>
      <w:b/>
      <w:bCs/>
      <w:sz w:val="30"/>
      <w:szCs w:val="30"/>
    </w:rPr>
  </w:style>
  <w:style w:type="character" w:customStyle="1" w:styleId="Heading3Char">
    <w:name w:val="Heading 3 Char"/>
    <w:basedOn w:val="DefaultParagraphFont"/>
    <w:link w:val="Heading3"/>
    <w:uiPriority w:val="9"/>
    <w:semiHidden/>
    <w:rsid w:val="00865FC1"/>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1"/>
    <w:qFormat/>
    <w:rsid w:val="00865FC1"/>
    <w:pPr>
      <w:widowControl w:val="0"/>
      <w:autoSpaceDE w:val="0"/>
      <w:autoSpaceDN w:val="0"/>
      <w:spacing w:after="0" w:line="240" w:lineRule="auto"/>
      <w:ind w:left="840" w:hanging="360"/>
    </w:pPr>
    <w:rPr>
      <w:rFonts w:ascii="Calibri" w:eastAsia="Calibri" w:hAnsi="Calibri" w:cs="Calibri"/>
    </w:rPr>
  </w:style>
  <w:style w:type="character" w:customStyle="1" w:styleId="Heading2Char">
    <w:name w:val="Heading 2 Char"/>
    <w:basedOn w:val="DefaultParagraphFont"/>
    <w:link w:val="Heading2"/>
    <w:uiPriority w:val="9"/>
    <w:semiHidden/>
    <w:rsid w:val="00FF53B6"/>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FF53B6"/>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Moody, Jason</dc:creator>
  <cp:keywords/>
  <dc:description/>
  <cp:lastModifiedBy>Jason Moody</cp:lastModifiedBy>
  <cp:revision>2</cp:revision>
  <dcterms:created xsi:type="dcterms:W3CDTF">2021-07-19T19:59:00Z</dcterms:created>
  <dcterms:modified xsi:type="dcterms:W3CDTF">2021-07-19T19:59:00Z</dcterms:modified>
</cp:coreProperties>
</file>